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B53609" w:rsidP="009434D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Velké výzkumné infrastruktury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B53609" w:rsidP="00B75E8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53609">
              <w:rPr>
                <w:rFonts w:ascii="Arial" w:hAnsi="Arial" w:cs="Arial"/>
                <w:b/>
                <w:color w:val="0070C0"/>
                <w:sz w:val="28"/>
                <w:szCs w:val="28"/>
              </w:rPr>
              <w:t>339/A3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53609" w:rsidRDefault="00E21EF3" w:rsidP="00B53609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53609"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B53609" w:rsidRPr="00B53609">
              <w:rPr>
                <w:rFonts w:ascii="Arial" w:hAnsi="Arial" w:cs="Arial"/>
                <w:i/>
                <w:sz w:val="22"/>
                <w:szCs w:val="22"/>
              </w:rPr>
              <w:t>Novák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53609" w:rsidP="0053018F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53018F">
              <w:rPr>
                <w:rFonts w:ascii="Arial" w:hAnsi="Arial" w:cs="Arial"/>
                <w:i/>
                <w:sz w:val="22"/>
                <w:szCs w:val="22"/>
              </w:rPr>
              <w:t>Filip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4C7ADB">
              <w:rPr>
                <w:rFonts w:ascii="Arial" w:hAnsi="Arial" w:cs="Arial"/>
                <w:i/>
                <w:sz w:val="22"/>
                <w:szCs w:val="22"/>
              </w:rPr>
              <w:t xml:space="preserve">Odbor RVVI, </w:t>
            </w:r>
            <w:r w:rsidR="00B75E8B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53018F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B75E8B">
              <w:rPr>
                <w:rFonts w:ascii="Arial" w:hAnsi="Arial" w:cs="Arial"/>
                <w:i/>
                <w:sz w:val="22"/>
                <w:szCs w:val="22"/>
              </w:rPr>
              <w:t>. 10. 2018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3018F" w:rsidRDefault="00B53609" w:rsidP="00E000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školství, mládeže a tělovýchovy (dále jen „MŠMT“) předložilo</w:t>
            </w:r>
            <w:r w:rsidR="00E13D73">
              <w:rPr>
                <w:rFonts w:ascii="Arial" w:hAnsi="Arial" w:cs="Arial"/>
                <w:sz w:val="22"/>
                <w:szCs w:val="22"/>
              </w:rPr>
              <w:t xml:space="preserve"> Radě k projednání materiál „Návrhy velkých výzkumných infrastruktur ke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E13D73">
              <w:rPr>
                <w:rFonts w:ascii="Arial" w:hAnsi="Arial" w:cs="Arial"/>
                <w:sz w:val="22"/>
                <w:szCs w:val="22"/>
              </w:rPr>
              <w:t>schválení poskytování účelové podpory do roku 2020“ (dále Materiál).</w:t>
            </w:r>
            <w:r w:rsidR="006028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D73">
              <w:rPr>
                <w:rFonts w:ascii="Arial" w:hAnsi="Arial" w:cs="Arial"/>
                <w:sz w:val="22"/>
                <w:szCs w:val="22"/>
              </w:rPr>
              <w:t xml:space="preserve">Po projednání Radou bude </w:t>
            </w:r>
            <w:r w:rsidR="000F3B7A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E13D73">
              <w:rPr>
                <w:rFonts w:ascii="Arial" w:hAnsi="Arial" w:cs="Arial"/>
                <w:sz w:val="22"/>
                <w:szCs w:val="22"/>
              </w:rPr>
              <w:t>předložen ke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E13D73">
              <w:rPr>
                <w:rFonts w:ascii="Arial" w:hAnsi="Arial" w:cs="Arial"/>
                <w:sz w:val="22"/>
                <w:szCs w:val="22"/>
              </w:rPr>
              <w:t xml:space="preserve">schválení vládou ČR. </w:t>
            </w:r>
          </w:p>
          <w:p w:rsidR="0053018F" w:rsidRPr="00B53609" w:rsidRDefault="0053018F" w:rsidP="00E0006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E13D73" w:rsidRPr="00E13D73" w:rsidRDefault="00E00067" w:rsidP="00E0006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E13D73" w:rsidRPr="00E13D73">
              <w:rPr>
                <w:rFonts w:ascii="Arial" w:hAnsi="Arial" w:cs="Arial"/>
                <w:sz w:val="22"/>
                <w:szCs w:val="22"/>
              </w:rPr>
              <w:t>ůvodem předložení návrhu ve 4. čtvrtletí roku 2018 je potřeba vyhlášení komplementárních výzev OP VVV pro úhradu investičních nákladů schválených velkých výzkumných infrastruktur tak, aby bylo možné výzvy realizovat v rámci časového harmonogramu implementace OP</w:t>
            </w:r>
            <w:r w:rsidR="00E13D73">
              <w:rPr>
                <w:rFonts w:ascii="Arial" w:hAnsi="Arial" w:cs="Arial"/>
                <w:sz w:val="22"/>
                <w:szCs w:val="22"/>
              </w:rPr>
              <w:t>.</w:t>
            </w:r>
            <w:r w:rsidR="00E13D73" w:rsidRPr="00E13D73">
              <w:rPr>
                <w:rFonts w:ascii="Arial" w:hAnsi="Arial" w:cs="Arial"/>
                <w:sz w:val="22"/>
                <w:szCs w:val="22"/>
              </w:rPr>
              <w:t xml:space="preserve"> Výše investičních nákladů, které budou moci velké výzkumné infrastruktury schválené vládou ČR v rámci věcně příslušných výzev OP VVV uplatnit, jsou uvedeny v příloze </w:t>
            </w:r>
            <w:proofErr w:type="gramStart"/>
            <w:r w:rsidR="00E13D73" w:rsidRPr="00E13D73">
              <w:rPr>
                <w:rFonts w:ascii="Arial" w:hAnsi="Arial" w:cs="Arial"/>
                <w:sz w:val="22"/>
                <w:szCs w:val="22"/>
              </w:rPr>
              <w:t>č.</w:t>
            </w:r>
            <w:r w:rsidR="000F3B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3D73" w:rsidRPr="00E13D73"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="0060284A">
              <w:rPr>
                <w:rFonts w:ascii="Arial" w:hAnsi="Arial" w:cs="Arial"/>
                <w:sz w:val="22"/>
                <w:szCs w:val="22"/>
              </w:rPr>
              <w:t>M</w:t>
            </w:r>
            <w:r w:rsidR="00E13D73" w:rsidRPr="00E13D73">
              <w:rPr>
                <w:rFonts w:ascii="Arial" w:hAnsi="Arial" w:cs="Arial"/>
                <w:sz w:val="22"/>
                <w:szCs w:val="22"/>
              </w:rPr>
              <w:t>ateriálu</w:t>
            </w:r>
            <w:proofErr w:type="gramEnd"/>
            <w:r w:rsidR="00E13D73" w:rsidRPr="00E13D7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13D73" w:rsidRPr="00B53609" w:rsidRDefault="00E13D73" w:rsidP="00E0006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1F03C7" w:rsidRPr="00E00067" w:rsidRDefault="00B75E8B" w:rsidP="00B53609">
            <w:pPr>
              <w:keepNext/>
              <w:tabs>
                <w:tab w:val="left" w:pos="-26"/>
                <w:tab w:val="num" w:pos="709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Téma financování velkých výzkumných infrastruktur bylo </w:t>
            </w:r>
            <w:r w:rsidR="00003FE6">
              <w:rPr>
                <w:rFonts w:ascii="Arial" w:hAnsi="Arial" w:cs="Arial"/>
                <w:sz w:val="22"/>
                <w:szCs w:val="22"/>
              </w:rPr>
              <w:t xml:space="preserve">předmětem průběžných jednání zástupců Rady a MŠMT a bylo rovněž </w:t>
            </w:r>
            <w:r>
              <w:rPr>
                <w:rFonts w:ascii="Arial" w:hAnsi="Arial" w:cs="Arial"/>
                <w:sz w:val="22"/>
                <w:szCs w:val="22"/>
              </w:rPr>
              <w:t>opa</w:t>
            </w:r>
            <w:r w:rsidR="00003FE6">
              <w:rPr>
                <w:rFonts w:ascii="Arial" w:hAnsi="Arial" w:cs="Arial"/>
                <w:sz w:val="22"/>
                <w:szCs w:val="22"/>
              </w:rPr>
              <w:t>kovaně řešeno na zasedáních Rady.</w:t>
            </w:r>
            <w:r>
              <w:rPr>
                <w:rFonts w:ascii="Arial" w:hAnsi="Arial" w:cs="Arial"/>
                <w:sz w:val="22"/>
                <w:szCs w:val="22"/>
              </w:rPr>
              <w:t xml:space="preserve"> Rada na</w:t>
            </w:r>
            <w:r w:rsidR="00B53609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svém mimořádném zasedání dne 7. </w:t>
            </w:r>
            <w:r w:rsidR="00090E0E">
              <w:rPr>
                <w:rFonts w:ascii="Arial" w:hAnsi="Arial" w:cs="Arial"/>
                <w:sz w:val="22"/>
                <w:szCs w:val="22"/>
              </w:rPr>
              <w:t>září</w:t>
            </w:r>
            <w:r>
              <w:rPr>
                <w:rFonts w:ascii="Arial" w:hAnsi="Arial" w:cs="Arial"/>
                <w:sz w:val="22"/>
                <w:szCs w:val="22"/>
              </w:rPr>
              <w:t xml:space="preserve"> 2018 </w:t>
            </w:r>
            <w:r w:rsidR="000F3B7A">
              <w:rPr>
                <w:rFonts w:ascii="Arial" w:hAnsi="Arial" w:cs="Arial"/>
                <w:sz w:val="22"/>
                <w:szCs w:val="22"/>
              </w:rPr>
              <w:t xml:space="preserve">přijala </w:t>
            </w:r>
            <w:r w:rsidR="006D60DC">
              <w:rPr>
                <w:rFonts w:ascii="Arial" w:hAnsi="Arial" w:cs="Arial"/>
                <w:sz w:val="22"/>
                <w:szCs w:val="22"/>
              </w:rPr>
              <w:t>následující usnesen</w:t>
            </w:r>
            <w:r w:rsidR="00212C92">
              <w:rPr>
                <w:rFonts w:ascii="Arial" w:hAnsi="Arial" w:cs="Arial"/>
                <w:sz w:val="22"/>
                <w:szCs w:val="22"/>
              </w:rPr>
              <w:t>í</w:t>
            </w:r>
            <w:r w:rsidR="006D60D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D60DC" w:rsidRPr="004E21DB" w:rsidRDefault="006D60DC" w:rsidP="00E00067">
            <w:pPr>
              <w:keepNext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E21DB">
              <w:rPr>
                <w:rFonts w:ascii="Arial" w:hAnsi="Arial" w:cs="Arial"/>
                <w:i/>
                <w:sz w:val="22"/>
                <w:szCs w:val="22"/>
              </w:rPr>
              <w:t>Rada</w:t>
            </w:r>
          </w:p>
          <w:p w:rsidR="006D60DC" w:rsidRPr="00E00067" w:rsidRDefault="006D60DC" w:rsidP="00E00067">
            <w:pPr>
              <w:pStyle w:val="Odstavecseseznamem"/>
              <w:numPr>
                <w:ilvl w:val="0"/>
                <w:numId w:val="14"/>
              </w:numPr>
              <w:ind w:left="714" w:hanging="357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00067">
              <w:rPr>
                <w:rFonts w:ascii="Arial" w:hAnsi="Arial" w:cs="Arial"/>
                <w:i/>
                <w:sz w:val="22"/>
                <w:szCs w:val="22"/>
              </w:rPr>
              <w:t xml:space="preserve">oceňuje rozsah zaslaných podkladů a úsilí, které MŠMT vyvinulo pro objasnění fungování velkých výzkumných infrastruktur, zejm. přehledný výkaz aktivit jednotlivých infrastruktur a jejich výzkumné výsledky,   </w:t>
            </w:r>
          </w:p>
          <w:p w:rsidR="006D60DC" w:rsidRPr="00E00067" w:rsidRDefault="006D60DC" w:rsidP="00E00067">
            <w:pPr>
              <w:pStyle w:val="Odstavecseseznamem"/>
              <w:numPr>
                <w:ilvl w:val="0"/>
                <w:numId w:val="14"/>
              </w:numPr>
              <w:ind w:left="714" w:hanging="357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00067">
              <w:rPr>
                <w:rFonts w:ascii="Arial" w:hAnsi="Arial" w:cs="Arial"/>
                <w:i/>
                <w:sz w:val="22"/>
                <w:szCs w:val="22"/>
              </w:rPr>
              <w:t>pro získání dostatečně podrobného obrazu o dlouhodobé ekonomické udržitelnosti a</w:t>
            </w:r>
            <w:r w:rsidR="00B53609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E00067">
              <w:rPr>
                <w:rFonts w:ascii="Arial" w:hAnsi="Arial" w:cs="Arial"/>
                <w:i/>
                <w:sz w:val="22"/>
                <w:szCs w:val="22"/>
              </w:rPr>
              <w:t xml:space="preserve">o dopadech velkých výzkumných infrastruktur na jednotlivá odvětví a obory žádá MŠMT o předložení primárních podkladů o velkých výzkumných infrastrukturách uvedených v § 9 odst. 1 a 2 zákona č. 130/2002 Sb., včetně všech dodatků, </w:t>
            </w:r>
          </w:p>
          <w:p w:rsidR="006D60DC" w:rsidRPr="00E00067" w:rsidRDefault="006D60DC" w:rsidP="00E00067">
            <w:pPr>
              <w:pStyle w:val="Odstavecseseznamem"/>
              <w:numPr>
                <w:ilvl w:val="0"/>
                <w:numId w:val="14"/>
              </w:numPr>
              <w:ind w:left="714" w:hanging="357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00067">
              <w:rPr>
                <w:rFonts w:ascii="Arial" w:hAnsi="Arial" w:cs="Arial"/>
                <w:i/>
                <w:sz w:val="22"/>
                <w:szCs w:val="22"/>
              </w:rPr>
              <w:t>bere na vědomí a pozitivně hodnotí návrh MŠMT na redukci a ekonomickou konsolidaci počtu projektů velkých výzkumných infrastruktur provedenou MŠMT z 58 projektů na 49 projektů,</w:t>
            </w:r>
          </w:p>
          <w:p w:rsidR="006D60DC" w:rsidRPr="00E00067" w:rsidRDefault="006D60DC" w:rsidP="00E00067">
            <w:pPr>
              <w:pStyle w:val="Odstavecseseznamem"/>
              <w:numPr>
                <w:ilvl w:val="0"/>
                <w:numId w:val="14"/>
              </w:numPr>
              <w:ind w:left="714" w:hanging="357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00067">
              <w:rPr>
                <w:rFonts w:ascii="Arial" w:hAnsi="Arial" w:cs="Arial"/>
                <w:i/>
                <w:sz w:val="22"/>
                <w:szCs w:val="22"/>
              </w:rPr>
              <w:t xml:space="preserve">vyslovuje obavu, že projektové financování velkých výzkumných infrastruktur nemusí dávat v některých případech dostatečnou záruku dlouhodobé udržitelnosti a finanční efektivnosti vzhledem ke strategickému významu velkých výzkumných infrastruktur pro vývoj sféry výzkumu a vývoje a doporučuje MŠMT ve spolupráci s Radou hledat jinou, stabilnější formu financování velkých výzkumných infrastruktur, </w:t>
            </w:r>
          </w:p>
          <w:p w:rsidR="006D60DC" w:rsidRPr="00E00067" w:rsidRDefault="006D60DC" w:rsidP="00E00067">
            <w:pPr>
              <w:pStyle w:val="Odstavecseseznamem"/>
              <w:numPr>
                <w:ilvl w:val="0"/>
                <w:numId w:val="14"/>
              </w:numPr>
              <w:ind w:left="714" w:hanging="357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00067">
              <w:rPr>
                <w:rFonts w:ascii="Arial" w:hAnsi="Arial" w:cs="Arial"/>
                <w:i/>
                <w:sz w:val="22"/>
                <w:szCs w:val="22"/>
              </w:rPr>
              <w:t>ukládá zpravodaji tohoto úkolu Ing. L. Novákovi připravit v součinnosti s MŠMT do</w:t>
            </w:r>
            <w:r w:rsidR="00B53609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E00067">
              <w:rPr>
                <w:rFonts w:ascii="Arial" w:hAnsi="Arial" w:cs="Arial"/>
                <w:i/>
                <w:sz w:val="22"/>
                <w:szCs w:val="22"/>
              </w:rPr>
              <w:t>30.</w:t>
            </w:r>
            <w:r w:rsidR="00B53609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E00067">
              <w:rPr>
                <w:rFonts w:ascii="Arial" w:hAnsi="Arial" w:cs="Arial"/>
                <w:i/>
                <w:sz w:val="22"/>
                <w:szCs w:val="22"/>
              </w:rPr>
              <w:t>11. 2018 kritéria pro kategorizaci velkých výzkumných infrastruktur s platností od roku 2020 včetně; výstupy budou využity při přípravě návrhu rozpočtu na rok 2020 s</w:t>
            </w:r>
            <w:r w:rsidR="00B53609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E00067">
              <w:rPr>
                <w:rFonts w:ascii="Arial" w:hAnsi="Arial" w:cs="Arial"/>
                <w:i/>
                <w:sz w:val="22"/>
                <w:szCs w:val="22"/>
              </w:rPr>
              <w:t xml:space="preserve">výhledem na roky 2021 a 2022, </w:t>
            </w:r>
          </w:p>
          <w:p w:rsidR="006D60DC" w:rsidRPr="00E00067" w:rsidRDefault="006D60DC" w:rsidP="00E00067">
            <w:pPr>
              <w:pStyle w:val="Odstavecseseznamem"/>
              <w:numPr>
                <w:ilvl w:val="0"/>
                <w:numId w:val="14"/>
              </w:numPr>
              <w:ind w:left="714" w:hanging="357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00067">
              <w:rPr>
                <w:rFonts w:ascii="Arial" w:hAnsi="Arial" w:cs="Arial"/>
                <w:i/>
                <w:sz w:val="22"/>
                <w:szCs w:val="22"/>
              </w:rPr>
              <w:t>souhlasí s navýšením výdajů na velké výzkumné infrastruktury o 170 mil. Kč v roce 2020, tj. z 1,720 mld. Kč na 1,890 mld. Kč v daném roce, které proběhne v souladu s</w:t>
            </w:r>
            <w:r w:rsidR="00B53609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E00067">
              <w:rPr>
                <w:rFonts w:ascii="Arial" w:hAnsi="Arial" w:cs="Arial"/>
                <w:i/>
                <w:sz w:val="22"/>
                <w:szCs w:val="22"/>
              </w:rPr>
              <w:t xml:space="preserve"> návrhem MŠMT, přičemž se celkový rozpočet výdajů na </w:t>
            </w:r>
            <w:proofErr w:type="spellStart"/>
            <w:r w:rsidRPr="00E00067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Pr="00E00067">
              <w:rPr>
                <w:rFonts w:ascii="Arial" w:hAnsi="Arial" w:cs="Arial"/>
                <w:i/>
                <w:sz w:val="22"/>
                <w:szCs w:val="22"/>
              </w:rPr>
              <w:t xml:space="preserve"> v kapitole MŠMT na</w:t>
            </w:r>
            <w:r w:rsidR="00B53609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E00067">
              <w:rPr>
                <w:rFonts w:ascii="Arial" w:hAnsi="Arial" w:cs="Arial"/>
                <w:i/>
                <w:sz w:val="22"/>
                <w:szCs w:val="22"/>
              </w:rPr>
              <w:t>rok 2020 nemění, a současně žádá MŠMT o předložení materiálu pro jednání vlády ke schválení projektů velkých výzkumných infrastruktur na zasedání Rady v</w:t>
            </w:r>
            <w:r w:rsidR="00B53609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E00067">
              <w:rPr>
                <w:rFonts w:ascii="Arial" w:hAnsi="Arial" w:cs="Arial"/>
                <w:i/>
                <w:sz w:val="22"/>
                <w:szCs w:val="22"/>
              </w:rPr>
              <w:t>prosinci 2018,</w:t>
            </w:r>
          </w:p>
          <w:p w:rsidR="006D60DC" w:rsidRDefault="006D60DC" w:rsidP="00E00067">
            <w:pPr>
              <w:pStyle w:val="Odstavecseseznamem"/>
              <w:numPr>
                <w:ilvl w:val="0"/>
                <w:numId w:val="14"/>
              </w:numPr>
              <w:ind w:left="714" w:hanging="357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00067">
              <w:rPr>
                <w:rFonts w:ascii="Arial" w:hAnsi="Arial" w:cs="Arial"/>
                <w:i/>
                <w:sz w:val="22"/>
                <w:szCs w:val="22"/>
              </w:rPr>
              <w:t>doporučuje MŠMT, aby součástí materiálu do vlády podle bodu č. 6 bylo pro každý projekt podrobné odůvodnění, na jakém právním základě se navrhuje jeho podpora.</w:t>
            </w:r>
          </w:p>
          <w:p w:rsidR="00E00067" w:rsidRPr="00B53609" w:rsidRDefault="00E00067" w:rsidP="00E00067">
            <w:pPr>
              <w:pStyle w:val="Odstavecseseznamem"/>
              <w:ind w:left="714"/>
              <w:contextualSpacing w:val="0"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FE55B7" w:rsidRDefault="00230FB0" w:rsidP="00E00067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V</w:t>
            </w:r>
            <w:r w:rsidR="00E00067" w:rsidRPr="00E00067">
              <w:rPr>
                <w:rFonts w:ascii="Arial" w:eastAsia="Calibri" w:hAnsi="Arial" w:cs="Arial"/>
                <w:sz w:val="22"/>
                <w:szCs w:val="22"/>
              </w:rPr>
              <w:t>ýše poskytované účelové podpory</w:t>
            </w:r>
            <w:r>
              <w:rPr>
                <w:rFonts w:ascii="Arial" w:eastAsia="Calibri" w:hAnsi="Arial" w:cs="Arial"/>
                <w:sz w:val="22"/>
                <w:szCs w:val="22"/>
              </w:rPr>
              <w:t>, kterou MŠMT navrhuje</w:t>
            </w:r>
            <w:r w:rsidR="00E00067" w:rsidRPr="00E00067">
              <w:rPr>
                <w:rFonts w:ascii="Arial" w:eastAsia="Calibri" w:hAnsi="Arial" w:cs="Arial"/>
                <w:sz w:val="22"/>
                <w:szCs w:val="22"/>
              </w:rPr>
              <w:t>, bude v letech 2020, 2021 a</w:t>
            </w:r>
            <w:r w:rsidR="00B5360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E00067" w:rsidRPr="00E00067">
              <w:rPr>
                <w:rFonts w:ascii="Arial" w:eastAsia="Calibri" w:hAnsi="Arial" w:cs="Arial"/>
                <w:sz w:val="22"/>
                <w:szCs w:val="22"/>
              </w:rPr>
              <w:t xml:space="preserve">2022 činit </w:t>
            </w:r>
            <w:r w:rsidR="00CF7BBD">
              <w:rPr>
                <w:rFonts w:ascii="Arial" w:eastAsia="Calibri" w:hAnsi="Arial" w:cs="Arial"/>
                <w:sz w:val="22"/>
                <w:szCs w:val="22"/>
              </w:rPr>
              <w:t xml:space="preserve">ročně </w:t>
            </w:r>
            <w:r w:rsidR="00E00067">
              <w:rPr>
                <w:rFonts w:ascii="Arial" w:eastAsia="Calibri" w:hAnsi="Arial" w:cs="Arial"/>
                <w:sz w:val="22"/>
                <w:szCs w:val="22"/>
              </w:rPr>
              <w:t xml:space="preserve">1 890 mil. Kč. </w:t>
            </w:r>
          </w:p>
          <w:p w:rsidR="00E00067" w:rsidRDefault="00003FE6" w:rsidP="00E00067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C60B7">
              <w:rPr>
                <w:rFonts w:ascii="Arial" w:eastAsia="Calibri" w:hAnsi="Arial" w:cs="Arial"/>
                <w:sz w:val="22"/>
                <w:szCs w:val="22"/>
              </w:rPr>
              <w:lastRenderedPageBreak/>
              <w:t>Dle</w:t>
            </w:r>
            <w:r w:rsidR="00BC60B7">
              <w:rPr>
                <w:rFonts w:ascii="Arial" w:eastAsia="Calibri" w:hAnsi="Arial" w:cs="Arial"/>
                <w:sz w:val="22"/>
                <w:szCs w:val="22"/>
              </w:rPr>
              <w:t xml:space="preserve"> předkládaného</w:t>
            </w:r>
            <w:r w:rsidRPr="00BC60B7">
              <w:rPr>
                <w:rFonts w:ascii="Arial" w:eastAsia="Calibri" w:hAnsi="Arial" w:cs="Arial"/>
                <w:sz w:val="22"/>
                <w:szCs w:val="22"/>
              </w:rPr>
              <w:t xml:space="preserve"> Materiálu by do roku 2022 měly být z veřejných prostředků podpořeny velké výzkumné infrastruktury, které v mezinárodním hodnocení</w:t>
            </w:r>
            <w:r w:rsidR="00BC60B7">
              <w:rPr>
                <w:rFonts w:ascii="Arial" w:eastAsia="Calibri" w:hAnsi="Arial" w:cs="Arial"/>
                <w:sz w:val="22"/>
                <w:szCs w:val="22"/>
              </w:rPr>
              <w:t xml:space="preserve"> uskutečněném </w:t>
            </w:r>
            <w:r w:rsidRPr="00BC60B7">
              <w:rPr>
                <w:rFonts w:ascii="Arial" w:eastAsia="Calibri" w:hAnsi="Arial" w:cs="Arial"/>
                <w:sz w:val="22"/>
                <w:szCs w:val="22"/>
              </w:rPr>
              <w:t xml:space="preserve">v roce </w:t>
            </w:r>
            <w:r w:rsidR="00BC60B7">
              <w:rPr>
                <w:rFonts w:ascii="Arial" w:eastAsia="Calibri" w:hAnsi="Arial" w:cs="Arial"/>
                <w:sz w:val="22"/>
                <w:szCs w:val="22"/>
              </w:rPr>
              <w:t>2017</w:t>
            </w:r>
            <w:r w:rsidRPr="00BC60B7">
              <w:rPr>
                <w:rFonts w:ascii="Arial" w:eastAsia="Calibri" w:hAnsi="Arial" w:cs="Arial"/>
                <w:sz w:val="22"/>
                <w:szCs w:val="22"/>
              </w:rPr>
              <w:t xml:space="preserve"> obdržely známky 5 a 4 (celkem 43 interim hodnocených velkých výzkumných infrastruktur a 7 ex-ante hodnocených nových návrhů). Na základě doporučení mezinárodní hodnotící komise dojde od roku 2020 k integraci velkých výzkumných infrastruktur CESNET, IT4Innovations a CERIT-SC (interim hodnocené) do jednoho e-infrastrukturního konsorciálního projektu a dále k integraci velkých výzkumných infrastruktur CEITEC </w:t>
            </w:r>
            <w:proofErr w:type="spellStart"/>
            <w:r w:rsidRPr="00BC60B7">
              <w:rPr>
                <w:rFonts w:ascii="Arial" w:eastAsia="Calibri" w:hAnsi="Arial" w:cs="Arial"/>
                <w:sz w:val="22"/>
                <w:szCs w:val="22"/>
              </w:rPr>
              <w:t>Nano</w:t>
            </w:r>
            <w:proofErr w:type="spellEnd"/>
            <w:r w:rsidRPr="00BC60B7">
              <w:rPr>
                <w:rFonts w:ascii="Arial" w:eastAsia="Calibri" w:hAnsi="Arial" w:cs="Arial"/>
                <w:sz w:val="22"/>
                <w:szCs w:val="22"/>
              </w:rPr>
              <w:t xml:space="preserve"> a</w:t>
            </w:r>
            <w:r w:rsidR="00B5360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BC60B7">
              <w:rPr>
                <w:rFonts w:ascii="Arial" w:eastAsia="Calibri" w:hAnsi="Arial" w:cs="Arial"/>
                <w:sz w:val="22"/>
                <w:szCs w:val="22"/>
              </w:rPr>
              <w:t xml:space="preserve">LNSM (interim hodnocené) do společného konsorciálního projektu. Již v roce 2019 dojde navíc také k integraci velké výzkumné infrastruktury LINDAT/CLARIN (interim hodnocená) s  velkou DARIAH-CZ (ex-ante hodnocená), viz příloha č. 1 </w:t>
            </w:r>
            <w:r w:rsidR="00BC60B7">
              <w:rPr>
                <w:rFonts w:ascii="Arial" w:eastAsia="Calibri" w:hAnsi="Arial" w:cs="Arial"/>
                <w:sz w:val="22"/>
                <w:szCs w:val="22"/>
              </w:rPr>
              <w:t>M</w:t>
            </w:r>
            <w:r w:rsidRPr="00BC60B7">
              <w:rPr>
                <w:rFonts w:ascii="Arial" w:eastAsia="Calibri" w:hAnsi="Arial" w:cs="Arial"/>
                <w:sz w:val="22"/>
                <w:szCs w:val="22"/>
              </w:rPr>
              <w:t>ateriálu. Nad tento rámec podporu v omezené míře obdrží i velké výzkumné infrastruktury EATRIS-CZ a ESS-CZ z důvodu členství ČR ve věcně příslušných právnických osobách ERIC a závazků ČR s tím spojených. Absolutní počet velkých výzkumných infrastruktur bude tedy v důsledku oproti stávajícímu počtu 58 klesat na počet 48</w:t>
            </w:r>
            <w:r w:rsidR="00BC60B7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53018F" w:rsidRPr="00B53609" w:rsidRDefault="0053018F" w:rsidP="00A92DAF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A92DAF" w:rsidRDefault="00A92DAF" w:rsidP="00A92DAF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92DAF">
              <w:rPr>
                <w:rFonts w:ascii="Arial" w:eastAsia="Calibri" w:hAnsi="Arial" w:cs="Arial"/>
                <w:sz w:val="22"/>
                <w:szCs w:val="22"/>
              </w:rPr>
              <w:t xml:space="preserve">MŠMT v Materiálu uvádí, že financování velkých výzkumných </w:t>
            </w:r>
            <w:r>
              <w:rPr>
                <w:rFonts w:ascii="Arial" w:eastAsia="Calibri" w:hAnsi="Arial" w:cs="Arial"/>
                <w:sz w:val="22"/>
                <w:szCs w:val="22"/>
              </w:rPr>
              <w:t>i</w:t>
            </w:r>
            <w:r w:rsidRPr="00A92DAF">
              <w:rPr>
                <w:rFonts w:ascii="Arial" w:eastAsia="Calibri" w:hAnsi="Arial" w:cs="Arial"/>
                <w:sz w:val="22"/>
                <w:szCs w:val="22"/>
              </w:rPr>
              <w:t>nfrastruktur z prostředků účelové podpory MŠMT nebude zakládat veřejnou podporu ve smyslu čl. 107 odst. 1 Smlouvy.</w:t>
            </w:r>
          </w:p>
          <w:p w:rsidR="0053018F" w:rsidRPr="00B53609" w:rsidRDefault="0053018F" w:rsidP="00A92DAF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53018F" w:rsidRDefault="0053018F" w:rsidP="00A92DAF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Radě je předkládáno ke schválení stanovisko k materiálu, které bude zasláno MŠMT a bude součástí materiálu, které předloží MŠMT na jednání vlády. </w:t>
            </w:r>
          </w:p>
          <w:p w:rsidR="0053018F" w:rsidRPr="00B53609" w:rsidRDefault="0053018F" w:rsidP="00A92DAF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53018F" w:rsidRPr="00A92DAF" w:rsidRDefault="0053018F" w:rsidP="00A92DAF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Text stanoviska byl zpracován v součinnosti s pracovním týmem pro velké výzkumné infrastruktury vedeným zpravodajem Rady </w:t>
            </w:r>
            <w:r w:rsidR="00B53609">
              <w:rPr>
                <w:rFonts w:ascii="Arial" w:eastAsia="Calibri" w:hAnsi="Arial" w:cs="Arial"/>
                <w:sz w:val="22"/>
                <w:szCs w:val="22"/>
              </w:rPr>
              <w:t>Ing.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Novákem. </w:t>
            </w:r>
          </w:p>
          <w:p w:rsidR="00DC5FE9" w:rsidRPr="00E00067" w:rsidRDefault="00DC5FE9" w:rsidP="00E00067">
            <w:pPr>
              <w:ind w:left="107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742394" w:rsidRDefault="00B53609" w:rsidP="002405C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„</w:t>
            </w:r>
            <w:r w:rsidR="00AC097B">
              <w:rPr>
                <w:rFonts w:ascii="Arial" w:hAnsi="Arial" w:cs="Arial"/>
                <w:sz w:val="22"/>
                <w:szCs w:val="22"/>
              </w:rPr>
              <w:t>Návrh velkých výzkumných infrastruktur ke schválení poskytování účelové podpory do roku 2022</w:t>
            </w:r>
            <w:r w:rsidR="00320BD6">
              <w:rPr>
                <w:rFonts w:ascii="Arial" w:hAnsi="Arial" w:cs="Arial"/>
                <w:sz w:val="22"/>
                <w:szCs w:val="22"/>
              </w:rPr>
              <w:t>“</w:t>
            </w:r>
          </w:p>
          <w:p w:rsidR="0053018F" w:rsidRPr="00AB734E" w:rsidRDefault="0053018F" w:rsidP="00F161CD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Stanovisk</w:t>
            </w:r>
            <w:r w:rsidR="00F161CD">
              <w:rPr>
                <w:rFonts w:ascii="Arial" w:hAnsi="Arial" w:cs="Arial"/>
                <w:sz w:val="22"/>
                <w:szCs w:val="22"/>
              </w:rPr>
              <w:t>o Rady</w:t>
            </w:r>
          </w:p>
        </w:tc>
      </w:tr>
      <w:tr w:rsidR="008F77F6" w:rsidRPr="00DE2BC0" w:rsidTr="00B53609">
        <w:trPr>
          <w:trHeight w:val="235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6C13C6" w:rsidRDefault="006D60DC" w:rsidP="006D60D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Rada</w:t>
            </w:r>
          </w:p>
          <w:p w:rsidR="00B53609" w:rsidRDefault="00B53609" w:rsidP="00F161CD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</w:t>
            </w:r>
            <w:r w:rsidR="0053018F" w:rsidRPr="00F161C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chvaluje </w:t>
            </w:r>
            <w:r w:rsidR="00A912A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</w:t>
            </w:r>
            <w:r w:rsidR="0053018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tanovisko k materiálu </w:t>
            </w:r>
            <w:r w:rsidR="00A912A9">
              <w:rPr>
                <w:rFonts w:ascii="Arial" w:hAnsi="Arial" w:cs="Arial"/>
                <w:sz w:val="22"/>
                <w:szCs w:val="22"/>
              </w:rPr>
              <w:t>„</w:t>
            </w:r>
            <w:bookmarkStart w:id="0" w:name="_GoBack"/>
            <w:bookmarkEnd w:id="0"/>
            <w:r w:rsidR="0053018F">
              <w:rPr>
                <w:rFonts w:ascii="Arial" w:hAnsi="Arial" w:cs="Arial"/>
                <w:sz w:val="22"/>
                <w:szCs w:val="22"/>
              </w:rPr>
              <w:t>Návrh velkých výzkumných infrastruktur ke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53018F">
              <w:rPr>
                <w:rFonts w:ascii="Arial" w:hAnsi="Arial" w:cs="Arial"/>
                <w:sz w:val="22"/>
                <w:szCs w:val="22"/>
              </w:rPr>
              <w:t>schválení poskytován</w:t>
            </w:r>
            <w:r>
              <w:rPr>
                <w:rFonts w:ascii="Arial" w:hAnsi="Arial" w:cs="Arial"/>
                <w:sz w:val="22"/>
                <w:szCs w:val="22"/>
              </w:rPr>
              <w:t xml:space="preserve">í účelové podpory do roku 2022“, </w:t>
            </w:r>
          </w:p>
          <w:p w:rsidR="00B53609" w:rsidRPr="00B53609" w:rsidRDefault="00B53609" w:rsidP="00B53609">
            <w:pPr>
              <w:pStyle w:val="Odstavecseseznamem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3018F" w:rsidRPr="00F161CD" w:rsidRDefault="00B53609" w:rsidP="00B53609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ukládá Odboru Rady pro výzkum, vývoj a inovace zaslat stanovisko Ministerstvu</w:t>
            </w:r>
            <w:r w:rsidR="00A912A9">
              <w:rPr>
                <w:rFonts w:ascii="Arial" w:hAnsi="Arial" w:cs="Arial"/>
                <w:sz w:val="22"/>
                <w:szCs w:val="22"/>
              </w:rPr>
              <w:t xml:space="preserve"> školství</w:t>
            </w:r>
            <w:r>
              <w:rPr>
                <w:rFonts w:ascii="Arial" w:hAnsi="Arial" w:cs="Arial"/>
                <w:sz w:val="22"/>
                <w:szCs w:val="22"/>
              </w:rPr>
              <w:t>, mládeže a tělovýchovy.</w:t>
            </w:r>
          </w:p>
        </w:tc>
      </w:tr>
      <w:tr w:rsidR="00F5110F" w:rsidRPr="00DE2BC0" w:rsidTr="00DD1785">
        <w:trPr>
          <w:trHeight w:val="493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5110F" w:rsidRPr="00CE7925" w:rsidRDefault="00B53609" w:rsidP="00F161CD">
            <w:pPr>
              <w:spacing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Odbor Rady pro výzkum, vývoj a inovace</w:t>
            </w:r>
          </w:p>
        </w:tc>
      </w:tr>
    </w:tbl>
    <w:p w:rsidR="00F86D54" w:rsidRDefault="00A912A9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91D" w:rsidRDefault="00BF591D" w:rsidP="008F77F6">
      <w:r>
        <w:separator/>
      </w:r>
    </w:p>
  </w:endnote>
  <w:endnote w:type="continuationSeparator" w:id="0">
    <w:p w:rsidR="00BF591D" w:rsidRDefault="00BF591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91D" w:rsidRDefault="00BF591D" w:rsidP="008F77F6">
      <w:r>
        <w:separator/>
      </w:r>
    </w:p>
  </w:footnote>
  <w:footnote w:type="continuationSeparator" w:id="0">
    <w:p w:rsidR="00BF591D" w:rsidRDefault="00BF591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1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  <w:num w:numId="13">
    <w:abstractNumId w:val="15"/>
  </w:num>
  <w:num w:numId="14">
    <w:abstractNumId w:val="1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90E0E"/>
    <w:rsid w:val="00095B2C"/>
    <w:rsid w:val="000A463E"/>
    <w:rsid w:val="000A7002"/>
    <w:rsid w:val="000B374F"/>
    <w:rsid w:val="000C2C43"/>
    <w:rsid w:val="000C4A33"/>
    <w:rsid w:val="000D0C8C"/>
    <w:rsid w:val="000D6C28"/>
    <w:rsid w:val="000F3B7A"/>
    <w:rsid w:val="00102FC4"/>
    <w:rsid w:val="00115DD5"/>
    <w:rsid w:val="0014301C"/>
    <w:rsid w:val="001528E0"/>
    <w:rsid w:val="00171C4D"/>
    <w:rsid w:val="001D5092"/>
    <w:rsid w:val="001F03C7"/>
    <w:rsid w:val="00212C92"/>
    <w:rsid w:val="00230FB0"/>
    <w:rsid w:val="00237006"/>
    <w:rsid w:val="002405C0"/>
    <w:rsid w:val="00284FA6"/>
    <w:rsid w:val="00291599"/>
    <w:rsid w:val="002A18DA"/>
    <w:rsid w:val="002A6EF1"/>
    <w:rsid w:val="002D514A"/>
    <w:rsid w:val="002F01DD"/>
    <w:rsid w:val="00305825"/>
    <w:rsid w:val="0031020D"/>
    <w:rsid w:val="00320BD6"/>
    <w:rsid w:val="00325A0D"/>
    <w:rsid w:val="00332ADC"/>
    <w:rsid w:val="00353C02"/>
    <w:rsid w:val="00360293"/>
    <w:rsid w:val="00387B05"/>
    <w:rsid w:val="003916A7"/>
    <w:rsid w:val="003C6FA0"/>
    <w:rsid w:val="003D2395"/>
    <w:rsid w:val="003D51B9"/>
    <w:rsid w:val="003E5A9B"/>
    <w:rsid w:val="003F0A5D"/>
    <w:rsid w:val="003F17E1"/>
    <w:rsid w:val="003F514D"/>
    <w:rsid w:val="00445353"/>
    <w:rsid w:val="00460F48"/>
    <w:rsid w:val="0047064C"/>
    <w:rsid w:val="00492E38"/>
    <w:rsid w:val="00494A1F"/>
    <w:rsid w:val="004C7ADB"/>
    <w:rsid w:val="004E21DB"/>
    <w:rsid w:val="0053018F"/>
    <w:rsid w:val="00543506"/>
    <w:rsid w:val="00553297"/>
    <w:rsid w:val="0058471A"/>
    <w:rsid w:val="0058606A"/>
    <w:rsid w:val="005926F9"/>
    <w:rsid w:val="005A36C1"/>
    <w:rsid w:val="005C3BF2"/>
    <w:rsid w:val="005D257D"/>
    <w:rsid w:val="005D4C13"/>
    <w:rsid w:val="005E1E50"/>
    <w:rsid w:val="005E5D80"/>
    <w:rsid w:val="005F7293"/>
    <w:rsid w:val="0060284A"/>
    <w:rsid w:val="006435BA"/>
    <w:rsid w:val="00646D8B"/>
    <w:rsid w:val="00655313"/>
    <w:rsid w:val="00660AAF"/>
    <w:rsid w:val="00670A2D"/>
    <w:rsid w:val="00681D93"/>
    <w:rsid w:val="006C13C6"/>
    <w:rsid w:val="006D60DC"/>
    <w:rsid w:val="006F78C4"/>
    <w:rsid w:val="00702CC3"/>
    <w:rsid w:val="00713180"/>
    <w:rsid w:val="00734526"/>
    <w:rsid w:val="00742394"/>
    <w:rsid w:val="00757A2B"/>
    <w:rsid w:val="00766139"/>
    <w:rsid w:val="00783AA1"/>
    <w:rsid w:val="00784126"/>
    <w:rsid w:val="0078472B"/>
    <w:rsid w:val="007A09F2"/>
    <w:rsid w:val="007A76BD"/>
    <w:rsid w:val="007E1E31"/>
    <w:rsid w:val="007E2E6C"/>
    <w:rsid w:val="008051EB"/>
    <w:rsid w:val="00810AA0"/>
    <w:rsid w:val="00811A10"/>
    <w:rsid w:val="00813243"/>
    <w:rsid w:val="00834E8A"/>
    <w:rsid w:val="008451B2"/>
    <w:rsid w:val="00855086"/>
    <w:rsid w:val="008762B1"/>
    <w:rsid w:val="008D475C"/>
    <w:rsid w:val="008F1999"/>
    <w:rsid w:val="008F35D6"/>
    <w:rsid w:val="008F77F6"/>
    <w:rsid w:val="00900E3B"/>
    <w:rsid w:val="00925EA0"/>
    <w:rsid w:val="009434DB"/>
    <w:rsid w:val="009455B5"/>
    <w:rsid w:val="009506D5"/>
    <w:rsid w:val="009704D2"/>
    <w:rsid w:val="009870E8"/>
    <w:rsid w:val="009926F2"/>
    <w:rsid w:val="009B2AE4"/>
    <w:rsid w:val="009B577B"/>
    <w:rsid w:val="009C0869"/>
    <w:rsid w:val="009D6D4B"/>
    <w:rsid w:val="00A0003C"/>
    <w:rsid w:val="00A220CF"/>
    <w:rsid w:val="00A51417"/>
    <w:rsid w:val="00A64E61"/>
    <w:rsid w:val="00A912A9"/>
    <w:rsid w:val="00A92DAF"/>
    <w:rsid w:val="00AA1B8F"/>
    <w:rsid w:val="00AA51BE"/>
    <w:rsid w:val="00AA7217"/>
    <w:rsid w:val="00AB734E"/>
    <w:rsid w:val="00AC097B"/>
    <w:rsid w:val="00AC2088"/>
    <w:rsid w:val="00AE7D40"/>
    <w:rsid w:val="00B16359"/>
    <w:rsid w:val="00B40BB1"/>
    <w:rsid w:val="00B476E7"/>
    <w:rsid w:val="00B53609"/>
    <w:rsid w:val="00B554E8"/>
    <w:rsid w:val="00B65A4C"/>
    <w:rsid w:val="00B70A52"/>
    <w:rsid w:val="00B75E8B"/>
    <w:rsid w:val="00BA148D"/>
    <w:rsid w:val="00BC60B7"/>
    <w:rsid w:val="00BC66E7"/>
    <w:rsid w:val="00BF591D"/>
    <w:rsid w:val="00C20639"/>
    <w:rsid w:val="00C720F5"/>
    <w:rsid w:val="00C760D4"/>
    <w:rsid w:val="00CB0C70"/>
    <w:rsid w:val="00CE7925"/>
    <w:rsid w:val="00CF7BBD"/>
    <w:rsid w:val="00D13DDC"/>
    <w:rsid w:val="00D27C56"/>
    <w:rsid w:val="00D8534E"/>
    <w:rsid w:val="00DB3447"/>
    <w:rsid w:val="00DC5FE9"/>
    <w:rsid w:val="00DC7211"/>
    <w:rsid w:val="00DD1785"/>
    <w:rsid w:val="00DE38D7"/>
    <w:rsid w:val="00DF1C58"/>
    <w:rsid w:val="00E00067"/>
    <w:rsid w:val="00E13557"/>
    <w:rsid w:val="00E13D73"/>
    <w:rsid w:val="00E21EF3"/>
    <w:rsid w:val="00E52D50"/>
    <w:rsid w:val="00E877A2"/>
    <w:rsid w:val="00EA095A"/>
    <w:rsid w:val="00EC17F8"/>
    <w:rsid w:val="00EC70A1"/>
    <w:rsid w:val="00EE0D6C"/>
    <w:rsid w:val="00F161CD"/>
    <w:rsid w:val="00F165C8"/>
    <w:rsid w:val="00F24D60"/>
    <w:rsid w:val="00F460CB"/>
    <w:rsid w:val="00F5110F"/>
    <w:rsid w:val="00F829B9"/>
    <w:rsid w:val="00F930CE"/>
    <w:rsid w:val="00FC0439"/>
    <w:rsid w:val="00FC5F9B"/>
    <w:rsid w:val="00FE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755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2018-10-15T08:36:00Z</cp:lastPrinted>
  <dcterms:created xsi:type="dcterms:W3CDTF">2018-10-15T08:12:00Z</dcterms:created>
  <dcterms:modified xsi:type="dcterms:W3CDTF">2018-10-15T08:52:00Z</dcterms:modified>
</cp:coreProperties>
</file>